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320" w:firstLineChars="10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《研学旅行指导师》职业能力等级评价实训项目问答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一、证书问题。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1、《研学旅行指导师》证书是什么单位颁的？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答：由文化和旅游部人才中心颁发。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2、文化和旅游部人才中心是什么单位？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sz w:val="28"/>
          <w:szCs w:val="28"/>
        </w:rPr>
        <w:t>文化和旅游部人才中心（以下简称人才中心）为文化和旅游部直属事业单位，主要承担文化艺术和旅游行业人才服务相关工作，具有独立事业单位法人资格，主任为法定代表人。人才中心成立于1996年1月，原名文化部文化艺术人才中心，2018年8月经中央编办批准变更为现名，是文化和旅游部系统内唯一具备对外人事档案保管权限、获得劳务派遣许可资质的人力资源服务机构，是全国文化旅游人才中介机构，也是全国文化行业特有职业鉴定机构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3、证书有什么作用？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答：证书的作用在证书上有，请您仔细看证书样本的说明。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4、证书样本是什么样的？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答：证书样本是由文化和旅游部人才中心统一制作，具体见样本图片。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5、考试通过后多长时间颁发证书？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答：考试通过后在三个月内可以颁发证书，一般情况下，一个月左右就可以颁发证书。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6、证书遗失如何补办？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答：证书遗失的补办由本人提出申请，在网上填写证书补办申请表后，按表格上的要求填写。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7、如何辨别证书真伪？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答：证书可以在文化和旅游部人才中心官网（中国文化和旅游人才网）的专用证书查询网站上查询，网址：www.kaojionline.com，具体见查询指南。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二、报名问题。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1、有哪些途径可以报名？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答：可以通过</w:t>
      </w:r>
      <w:r>
        <w:rPr>
          <w:rFonts w:hint="eastAsia"/>
          <w:sz w:val="28"/>
          <w:szCs w:val="28"/>
          <w:lang w:val="en-US" w:eastAsia="zh-CN"/>
        </w:rPr>
        <w:t>江西旅游职业教育集团秘书处</w:t>
      </w:r>
      <w:r>
        <w:rPr>
          <w:rFonts w:hint="eastAsia"/>
          <w:sz w:val="28"/>
          <w:szCs w:val="28"/>
        </w:rPr>
        <w:t>相关工作人员直接报名。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2、报名后怎么缴费？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  <w:r>
        <w:rPr>
          <w:rFonts w:hint="eastAsia"/>
          <w:sz w:val="28"/>
          <w:szCs w:val="28"/>
          <w:lang w:val="en-US" w:eastAsia="zh-CN"/>
        </w:rPr>
        <w:t>本期培训集团秘书处将委托</w:t>
      </w:r>
      <w:r>
        <w:rPr>
          <w:rFonts w:hint="eastAsia"/>
          <w:sz w:val="28"/>
          <w:szCs w:val="28"/>
        </w:rPr>
        <w:t>北京全家联国际教育科技有限公司</w:t>
      </w:r>
      <w:r>
        <w:rPr>
          <w:rFonts w:hint="eastAsia"/>
          <w:sz w:val="28"/>
          <w:szCs w:val="28"/>
          <w:lang w:val="en-US" w:eastAsia="zh-CN"/>
        </w:rPr>
        <w:t>对公账号</w:t>
      </w:r>
      <w:r>
        <w:rPr>
          <w:rFonts w:hint="eastAsia"/>
          <w:sz w:val="28"/>
          <w:szCs w:val="28"/>
        </w:rPr>
        <w:t>收</w:t>
      </w:r>
      <w:r>
        <w:rPr>
          <w:rFonts w:hint="eastAsia"/>
          <w:sz w:val="28"/>
          <w:szCs w:val="28"/>
          <w:lang w:val="en-US" w:eastAsia="zh-CN"/>
        </w:rPr>
        <w:t>取费用</w:t>
      </w:r>
      <w:r>
        <w:rPr>
          <w:rFonts w:hint="eastAsia"/>
          <w:sz w:val="28"/>
          <w:szCs w:val="28"/>
        </w:rPr>
        <w:t>。请记住，所有学员交费都是进入公账的，不允许进入任何私人的账户。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3、缴费后需要发票怎么办？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答：发票有两种形式，</w:t>
      </w:r>
      <w:r>
        <w:rPr>
          <w:rFonts w:hint="eastAsia"/>
          <w:sz w:val="28"/>
          <w:szCs w:val="28"/>
          <w:lang w:val="en-US" w:eastAsia="zh-CN"/>
        </w:rPr>
        <w:t>第一，开具</w:t>
      </w:r>
      <w:r>
        <w:rPr>
          <w:rFonts w:hint="eastAsia"/>
          <w:sz w:val="28"/>
          <w:szCs w:val="28"/>
        </w:rPr>
        <w:t>电子发票，只需要您提供邮箱，就可以把电子发票发到您邮箱里，然后您自行打印报销。</w:t>
      </w:r>
      <w:r>
        <w:rPr>
          <w:rFonts w:hint="eastAsia"/>
          <w:sz w:val="28"/>
          <w:szCs w:val="28"/>
          <w:lang w:val="en-US" w:eastAsia="zh-CN"/>
        </w:rPr>
        <w:t>第二，开具</w:t>
      </w:r>
      <w:r>
        <w:rPr>
          <w:rFonts w:hint="eastAsia"/>
          <w:sz w:val="28"/>
          <w:szCs w:val="28"/>
        </w:rPr>
        <w:t>纸质发票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可以</w:t>
      </w:r>
      <w:r>
        <w:rPr>
          <w:rFonts w:hint="eastAsia"/>
          <w:sz w:val="28"/>
          <w:szCs w:val="28"/>
          <w:lang w:val="en-US" w:eastAsia="zh-CN"/>
        </w:rPr>
        <w:t>待实训结束后由会务组统一开具</w:t>
      </w:r>
      <w:r>
        <w:rPr>
          <w:rFonts w:hint="eastAsia"/>
          <w:sz w:val="28"/>
          <w:szCs w:val="28"/>
        </w:rPr>
        <w:t>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4、报名后我们怎么学习？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答： 报名后，</w:t>
      </w:r>
      <w:r>
        <w:rPr>
          <w:rFonts w:hint="eastAsia"/>
          <w:sz w:val="28"/>
          <w:szCs w:val="28"/>
          <w:lang w:val="en-US" w:eastAsia="zh-CN"/>
        </w:rPr>
        <w:t>将安排</w:t>
      </w:r>
      <w:r>
        <w:rPr>
          <w:rFonts w:hint="eastAsia"/>
          <w:sz w:val="28"/>
          <w:szCs w:val="28"/>
        </w:rPr>
        <w:t>老师</w:t>
      </w:r>
      <w:r>
        <w:rPr>
          <w:rFonts w:hint="eastAsia"/>
          <w:sz w:val="28"/>
          <w:szCs w:val="28"/>
          <w:lang w:val="en-US" w:eastAsia="zh-CN"/>
        </w:rPr>
        <w:t>与您取得联系</w:t>
      </w:r>
      <w:r>
        <w:rPr>
          <w:rFonts w:hint="eastAsia"/>
          <w:sz w:val="28"/>
          <w:szCs w:val="28"/>
        </w:rPr>
        <w:t>，发给您相关纸质或电子资料预习。随后会</w:t>
      </w:r>
      <w:r>
        <w:rPr>
          <w:rFonts w:hint="eastAsia"/>
          <w:sz w:val="28"/>
          <w:szCs w:val="28"/>
          <w:lang w:val="en-US" w:eastAsia="zh-CN"/>
        </w:rPr>
        <w:t>安排您参加</w:t>
      </w:r>
      <w:r>
        <w:rPr>
          <w:rFonts w:hint="eastAsia"/>
          <w:sz w:val="28"/>
          <w:szCs w:val="28"/>
        </w:rPr>
        <w:t>培训基地</w:t>
      </w:r>
      <w:r>
        <w:rPr>
          <w:rFonts w:hint="eastAsia"/>
          <w:sz w:val="28"/>
          <w:szCs w:val="28"/>
          <w:lang w:val="en-US" w:eastAsia="zh-CN"/>
        </w:rPr>
        <w:t>组织的</w:t>
      </w:r>
      <w:r>
        <w:rPr>
          <w:rFonts w:hint="eastAsia"/>
          <w:sz w:val="28"/>
          <w:szCs w:val="28"/>
        </w:rPr>
        <w:t>职业能力实训。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4、有什么报名条件？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答：《研学旅行指导师》的报名条件是根据证书的等级不同条件也不同。研学旅行指导师的等级分为四级，具体如下：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——具备以下条件之一者，可申报四级：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（1）取得大学专科毕业证书及以上学历（含尚未取得毕业证书的应届毕业生）。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（2）取得中华人民共和国导游资格证书。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（3）取得中华人民共和国教师资格证书。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——具备以下条件之一者，可申报三级：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（1）取得大学本科学校毕业证书及以上学历。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（2）取得四级研学旅行指导师证书，并连续从事本职业工作两年及以上。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（3）连续从事本职业工作五年及以上。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（4）取得中华人民共和国中级导游证书，并从事本职业工作两年及以上。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（5）取得教师系列初级专业技术职务任职资格，并从事本职业工作两年及以上。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（6）在全国导游大赛中获得铜奖荣誉者。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——具备以下条件之一者，可申报二级：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（1）取得硕士研究生及以上学历。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（2）取得三级研学旅行指导师证书，并连续从事本职业工作四年及以上。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（3）取得中华人民共和国高级导游证书，并从事本职业工作两年及以上。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（4）取得教师系列中级专业技术职务任职资格，并从事本职业工作两年及以上。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（5）在全国导游大赛中获得银奖荣誉者。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——具备以下条件之一者，可申报一级：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（1）取得二级研学旅行指导师证书，并连续从事本职业工作五年及以上。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（2）取得中华人民共和国特级导游证书，并从事本职业工作两年及以上。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（3）取得教师系列高级专业技术职务任职资格，并从事本职业工作两年及以上。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（4）在全国导游大赛中获得金奖荣誉者。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5、团报有优惠吗？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答：团队报名没有优惠。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三、培训问题。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1、《研学旅行指导师》是怎么培训学习的？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答：采用理论+能力实训相结合的模式进行培训。理论学习即在学员报名后，培训部会安排老师和您对接，帮助学员在家里预习，并辅导学员进行理论方面的强化学习，题库练习、理论模拟考试训练等方式，使学员对教材以最快的速度适应并熟悉，并最大程度提高学员的理论考试通过率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理论学习后，调配学员进入培训基地实训。实训采用研学旅行线路实景训练的模式，即授课专家带领学员进行实际的研学旅行操作，以最接近研学旅行带队模式的方法进行实战训练。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2、初级班、中级班、高级班、特级班各是什么培训方式，是什么学习强度？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答：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初级班是理论20学时+24学时的能力训练；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中级班是理论36学时+40学习的能力训练；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高级班是理论36学时+48学时的能力训练；</w:t>
      </w:r>
    </w:p>
    <w:p>
      <w:pPr>
        <w:spacing w:line="220" w:lineRule="atLeast"/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特级班的方式是综合评审，无须学习考核；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3、我们班级学习氛围是怎么样的？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答：我们采取半封闭的学习制度，建立了严谨而趣味的班级管理制度，使学员在学习期间，在严格的班级管理制度下，学习到真正的能力，又可以感受到学习中的趣味。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4、在校学生是怎么学习的？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答：因为在校学生学习时间和成本核算方面的特殊性，我们会和学校共同构建学习方式。理论学习和其他四级的学员是一样的，能力实训由培训部和学校共同协商实训时间和方式。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四、费用问题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1、我们培训班是怎么收费的？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答：四级（初级）班2980元；三级（中级）班3980元；二级（高级）班4980元；一级（特级）班5980元。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2、在校学生有没有优惠，有什么条件？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答：在校学生只能够报四级（初级），凭学生证和学藉证明，可以优惠1300元，即交纳1680元即可。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3、我们报名后可以退学退费吗？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学员报名交费后，是双方形成的一种约定，实训机构在学员报名缴费后，要做相关准备工作原则，且实训单位都是名额预定制的原则上不予以退费。但可能因个别学员特殊情况，我们设定了学费退费原则，请仔细阅读。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五、考试问题。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1、我们是怎么考试的？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答：考试分为理论考试和能力模拟考试相结合的方式。理论考试是采用电脑机考的方式。能力模拟考试是能力实训后的最后半天，由文化和旅游部人才中心指派考评员（考官）进行模拟考评，现场打分的形式。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2、考试难不难？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答：考试难不难取决于学习是否认真，只要认真按要求学习，是不难的。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3、过关率多少？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答：过关率没有一定的规律，但只要按要求学习，复习、练习，一般情况下都能够考过。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4、考不过补考几次机会？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答：考不过可以连续补考，但免费补考一次，如果第二次补考，就需要补交500元的补考费。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5、多长时间补考？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答：补考时间可以在没有考过的时候，申请下次考试时间补考，具体有相关考务部门安排。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6、报考年龄有限制吗？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答：目前没有设置报考年龄。只要符合我们报考条件的都可以报考。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7、正在学习自考专科本科，函授专科本科可否报名？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答：正在学习自考的专科本科属于在校生报考，可以报考四级。函授的专科本科也属于国民教育系列，可以报名。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8、考试成绩立即可以看到吗？实操考试如何评价？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答：理论考试为机考，马上就可以看到成绩。实操考试采取模拟的形式评价，面授辅导老师会指导您如何考试。</w:t>
      </w:r>
    </w:p>
    <w:p>
      <w:pPr>
        <w:spacing w:line="22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六、服务问题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1、我们培训考试后，同学们怎么互相联谊？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答：培训结束后，</w:t>
      </w:r>
      <w:r>
        <w:rPr>
          <w:rFonts w:hint="eastAsia"/>
          <w:sz w:val="28"/>
          <w:szCs w:val="28"/>
          <w:lang w:val="en-US" w:eastAsia="zh-CN"/>
        </w:rPr>
        <w:t>学员将与北</w:t>
      </w:r>
      <w:r>
        <w:rPr>
          <w:rFonts w:hint="eastAsia"/>
          <w:sz w:val="28"/>
          <w:szCs w:val="28"/>
        </w:rPr>
        <w:t>京专才库信息科技研究院共同构建研学旅行专业人才库，使学员全部进入人才库，以后在人才库共同的平台下，人才共享，为研学旅行机构招聘人才，研学旅行人才就业构建人才共享平台。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2、我们学员之间如何资源共享？</w:t>
      </w:r>
      <w:bookmarkStart w:id="0" w:name="_GoBack"/>
      <w:bookmarkEnd w:id="0"/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答：以班级为单元建立班级同学联谊会，以所有学员为基础建立QJL全国研学旅行专业人才共同体，建立严谨而科学的制度，使学员在共同体之间，可以共享资源。</w:t>
      </w:r>
    </w:p>
    <w:p>
      <w:pPr>
        <w:spacing w:line="2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3、学员后续如何进行职业能力提升？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答：全家联国际教育将提供持续地继续教育。为满足学员职业能力的提升，未来会提供在职业能力等级评价为基础上的，特色研学旅行能力培训项目，如：研学旅行基地（营地）管理、研学旅行基地（基地）设计、研学旅行课程设计、研学旅行线路规划等。</w:t>
      </w:r>
    </w:p>
    <w:p>
      <w:pPr>
        <w:spacing w:line="220" w:lineRule="atLeast"/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254C4"/>
    <w:rsid w:val="001B1A39"/>
    <w:rsid w:val="00323B43"/>
    <w:rsid w:val="003A3FBE"/>
    <w:rsid w:val="003D37D8"/>
    <w:rsid w:val="00426133"/>
    <w:rsid w:val="004358AB"/>
    <w:rsid w:val="005F1A33"/>
    <w:rsid w:val="008B7726"/>
    <w:rsid w:val="0092117F"/>
    <w:rsid w:val="009742F4"/>
    <w:rsid w:val="00CB69CF"/>
    <w:rsid w:val="00D31D50"/>
    <w:rsid w:val="00E71E8B"/>
    <w:rsid w:val="00F64BB9"/>
    <w:rsid w:val="00FB66A8"/>
    <w:rsid w:val="0535709E"/>
    <w:rsid w:val="11DF165C"/>
    <w:rsid w:val="1D4733BF"/>
    <w:rsid w:val="4F191586"/>
    <w:rsid w:val="7C4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516</Words>
  <Characters>2943</Characters>
  <Lines>24</Lines>
  <Paragraphs>6</Paragraphs>
  <TotalTime>9</TotalTime>
  <ScaleCrop>false</ScaleCrop>
  <LinksUpToDate>false</LinksUpToDate>
  <CharactersWithSpaces>3453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职教先锋</dc:creator>
  <cp:lastModifiedBy>涂欣</cp:lastModifiedBy>
  <dcterms:modified xsi:type="dcterms:W3CDTF">2020-01-15T03:44:27Z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